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widowControl/>
        <w:shd w:val="clear" w:color="auto" w:fill="FFFFFF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2021年度本市重点抽检期刊名单（132种）</w:t>
      </w:r>
    </w:p>
    <w:p>
      <w:pPr>
        <w:widowControl/>
        <w:shd w:val="clear" w:color="auto" w:fill="FFFFFF"/>
        <w:jc w:val="center"/>
        <w:rPr>
          <w:rFonts w:ascii="华文中宋" w:hAnsi="华文中宋" w:eastAsia="华文中宋"/>
          <w:b/>
          <w:sz w:val="15"/>
          <w:szCs w:val="15"/>
        </w:rPr>
      </w:pPr>
    </w:p>
    <w:tbl>
      <w:tblPr>
        <w:tblStyle w:val="14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0"/>
        <w:gridCol w:w="1275"/>
        <w:gridCol w:w="1987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  <w:t>期刊名称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  <w:t>CN</w:t>
            </w: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0"/>
                <w:szCs w:val="20"/>
              </w:rPr>
              <w:t>主办单位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音乐艺术（上海音乐学院学报）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31-1004/J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历史教学问题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31-1016/G4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中华信鸽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31-1025/G8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上海市体育局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中国信鸽协会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物理教学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31-1033/G4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中国物理学会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中国海员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31-1034/C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中国远洋海运集团有限公司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中远海运船员管理有限公司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电影故事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31-1047/J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上海文化广播影视集团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上海电影（集团）有限公司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上海教育科研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31-1059/G4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上海市教育科学研究院普通教育研究所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上海服饰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31-1064/TS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上海科学技术出版社有限公司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动画大王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31-1074/J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上海画报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31-1102/Z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上海锦绣文章出版社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31-1112/Z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上海社会科学院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上海社会科学院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儿童时代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31-1113/C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中国福利会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中国中福会出版社有限公司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编辑学刊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31-1116/G2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上海市新闻出版局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上海市编辑学会、上海文艺出版（集团）有限公司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艺术世界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31-1128/J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音乐爱好者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31-1132/J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上海音乐出版社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上海电视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31-1135/J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上海广播电视台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上海《每周广播电视》报社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世界经济文汇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31-1139/F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电影新作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31-1145/J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上海文化广播影视集团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上海电影艺术研究所、上海电影家协会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新闻记者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31-1171/G2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上海报业集团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上海报业集团、上海社会科学院新闻研究所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上海包装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31-1207/TB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上海市包装技术协会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粮食与油脂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31-1235/TS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上海良友（集团）有限公司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上海市粮食科学研究所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上海农业科技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31-1240/S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上海市农业农村委员会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上海市农学会、上海市农业科学院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中国医药工业杂志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31-1243/R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上海医药工业研究院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上海医药工业研究院、中国药学会、中国化学制药工业协会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中国寄生虫学与寄生虫病杂志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31-1248/R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国家卫生健康委员会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中华预防医学会、中国疾病预防控制中心寄生虫病预防控制所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水产科技情报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31-1250/S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上海市农业农村委员会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上海市水产研究所、上海市水产学会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仪表技术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31-1266/TH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上海仪器仪表研究所、上海市仪器仪表学会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电信快报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31-1273/TN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电信科学技术研究院有限公司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电信科学技术第一研究所有限公司、上海市互联网协会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化学世界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31-1274/TQ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上海华谊（集团）公司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上海市化学化工学会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国外畜牧学—猪与禽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31-1277/S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上海市农业农村委员会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上海畜牧兽医通讯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31-1278/S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上海市农业科学院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上海市农业科学院畜牧兽医研究所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玩具世界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31-1287/TS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中国工艺美术学会玩具专业委员会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模具技术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31-1297/TG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31-1323/TN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上海市电子学会、上海市通信学会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集成电路应用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31-1325/TN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中国电子信息产业集团有限公司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上海贝岭股份有限公司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建筑施工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31-1334/TU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上海市国有资产监督管理委员会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上海建工（集团）总公司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噪声与振动控制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31-1346/TB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中国声学学会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时代建筑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31-1359/TU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应用激光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31-1375/T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上海市激光技术研究所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31-1378/TH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上海电气（集团）总公司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上海市机械工程学会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工业锅炉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31-1400/TK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中国机械工业集团有限公司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上海工业锅炉研究所有限公司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柴油机设计与制造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31-1430/TH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上海汽车工业（集团）总公司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上海柴油机股份有限公司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电动工具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31-1433/TM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上海市国有资产监督管理委员会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上海电动工具研究所（集团）有限公司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上海染料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31-1490/TQ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上海华谊（集团）公司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上海涂料染料行业协会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中国造船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31-1497/U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中国船舶重工集团有限公司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中国造船工程学会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上海建材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31-1498/TU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上海建筑材料（集团）总公司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上海市建材科技情报研究所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电站辅机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31-1505/TM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上海电气（集团）总公司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上海电站辅机厂有限公司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电镀与环保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31-1507/X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上海市轻工业科技情报研究所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光源与照明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31-1519/TB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上海市照明学会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美化生活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31-1530/G0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上海纺织控股（集团）公司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上海纺织控股（集团）公司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31-1532/TS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光明食品(集团)有限公司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上海市食品工业研究所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中外书摘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31-1554/Z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上海世纪出版集团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上海人民出版社有限责任公司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远东经济画报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31-1557/F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上海世纪出版股份有限公司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中国木材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31-1565/T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百联集团有限公司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上海森联木业发展有限公司、中国木材总公司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中国制笔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31-1574/T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全国制笔工业信息中心、中国制笔协会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中国胶粘剂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31-1601/TQ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上海华谊(集团)公司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上海市合成树脂研究所、中国胶粘剂和胶粘带工业协会、全国粘合剂信息站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市政设施管理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31-1604/TU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中华人民共和国住房和城乡建设部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上海市路政局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卡通王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31-1641/J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上海电影（集团）有限公司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上海美术电影制片厂有限公司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上海文化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31-1655/G0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上海市作家协会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上海市作家协会、上海社会科学院文学研究所、上海世纪出版集团上海教育出版社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上海医药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31-1663/R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上海市经济和信息化委员会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上海医药行业协会、上海市医药股份有限公司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上海教育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31-1676/G4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上海教育报刊总社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上海教育报刊总社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当代学生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31-1677/G4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上海教育报刊总社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上海教育报刊总社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功能材料与器件学报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31-1708/TB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中国科学院上海微系统与信息技术研究所、中国材料研究学会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华东科技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31-1709/N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上海市科技创业中心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上海公路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31-1712/U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上海市交通委员会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上海市路政局、上海市公路学会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中国临床药学杂志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31-1726/R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中国药学会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现代音响技术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31-1728/TN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中国出版传媒股份有限公司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世界图书出版有限公司、中国电子音响工业协会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中国卫生资源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31-1751/R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国家卫生健康委员会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中国卫生经济学会、中国卫生资源杂志社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自我保健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31-1753/R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上海市卫生健康委员会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上海市医学会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国际商业技术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31-1756/N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上海市商务委员会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上海市商业联合会  上海市商务发展研究中心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中国男科学杂志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31-1762/R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上海交通大学医学院附属仁济医院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中外缝制设备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31-1763/TS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全国缝制设备工业信息中心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国际服装动态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31-1766/TS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上海纺织控股（集团）公司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上海纺织控股(集团)公司、文汇新民联合报业集团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热处理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31-1768/TG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上海电气（集团）总公司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上海市机械制造工艺研究所有限公司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上海国资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31-1786/F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eastAsia="zh-CN"/>
              </w:rPr>
              <w:t>世纪出版股份有限公司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上海人民出版社有限责任公司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印制电路信息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31-1791/TN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上海市经济和信息化委员会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上海印制电路行业协会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老年医学与保健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31-1798/R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上海市卫生健康委员会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华东医院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上海煤气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31-1834/TE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上海市城乡建设和交通委员会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上海市燃气管理处、上海市燃气协会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上海交通大学学报（农业科学版）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31-1837/S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成才与就业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31-1839/G4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上海教育报刊总社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上海教育报刊总社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家庭用药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31-1845/R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中国科学院上海药物研究所、上海市药理学会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理财周刊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31-1849/F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上海世纪出版股份有限公司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精密制造与自动化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31-1858/TP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上海电气（集团）总公司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上海磨床研究所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上海大中型电机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31-1868/TM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上海电气（集团）总公司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上海电气集团上海电机厂有限公司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31-1871/G0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上海市妇女联合会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现代家庭杂志社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今日风采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31-1910/G0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上海人民美术出版社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神经病学与神经康复学杂志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31-1927/R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上海市卫生健康委员会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上海市中西医结合学会、上海交通大学医学院附属仁济医院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城市规划学刊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31-1938/TU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系统仿真技术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31-1945/TP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新发现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31-1963/Z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上海科技教育出版社有限公司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租售情报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31-1967/F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百联集团有限公司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上海市物流学会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神经科学通报（英文版）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31-1975/R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中国科学院脑科学与智能技术卓越创新中心、中国神经科学学会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船舶标准化工程师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31-1981/U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中国船舶重工集团有限公司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中国船舶重工集团公司第七O四研究所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晨刊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31-1993/N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上海报业集团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上海报业集团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生物医学工程学进展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31-1999/R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上海市生物医学工程学会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创意设计源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31-2021/TS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上海工艺美术职业学院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现代中文学刊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31-2026/G4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全国高等教育自学考试指导委员会中文专业委员会、华东师范大学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德国研究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31-2032/C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 xml:space="preserve">华东纸业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31-2034/TS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上海市造纸学会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东方电影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31-2049/J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上海文化广播影视集团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上海电影（集团）有限公司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小主人报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31-2059/C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eastAsia="zh-CN"/>
              </w:rPr>
              <w:t>文艺出版（集团）有限公司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上海文化出版社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上海国土资源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31-2062/P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上海市规划和自然资源局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上海市地质调查研究院、上海市地质学会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浦江纵横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31-2063/D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上海市政协办公厅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上海市政协文史资料委员会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科技视界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31-2065/N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上海市科学技术协会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上海市科普作家协会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小福尔摩斯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31-2068/I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上海少年儿童出版社有限公司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陆家嘴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31-2080/F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上海人民美术出版社、上海东方传媒集团有限公司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漫旅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31-2095/F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上海科技教育出版社有限公司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交通与港航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31-2096/TU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上海市交通委员会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上海市交通发展研究中心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红蔓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31-2098/J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eastAsia="zh-CN"/>
              </w:rPr>
              <w:t>世纪出版集团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上海人民美术出版社有限公司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金融客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31-2105/F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上海世纪出版股份有限公司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上海世纪出版股份有限公司远东出版社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漫画会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31-2106/J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十万个为什么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31-2108/N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上海少年儿童出版社有限公司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上海课程教学研究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31-2112/G4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上海科技教育出版社有限公司、上海市教育委员会教学研究室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中西医结合护理（中英文）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31-2114/R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纺织检测与标准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31-2117/TQ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上海纺织控股（集团）公司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上海市纺织科学研究院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信息与管理研究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31-2118/G2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上海图书馆上海科学技术情报研究所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上海科学技术文献出版社有限公司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上海地方志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31-2122/K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上海市地方志办公室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上海市地方志办公室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光子学研究（英文）PhotonicsResearch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31-2126/O4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中国科学院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 xml:space="preserve">中国科学院上海光学精密机械研究所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31-2128/TU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上海文艺出版总社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上海文化出版社有限公司、复旦大学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时尚设计与工程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31-2129/TS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上海纺织控股（集团）公司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上海市纺织科学研究院、上海工程技术大学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青春上海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31-2134/C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共青团上海市委员会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共青团上海市委员会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介入医学杂志（英文）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31-2138/R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同济大学出版社有限公司、同济大学附属同济医院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金融发展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31-2142/F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上海社会科学院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上海社会科学院出版社有限公司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汽车与新动力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31-2146/TK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上海汽车集团股份有限公司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上汽大通汽车有限公司、上海内燃机研究所有限责任公司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东方学刊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31-2153/C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上海市社会科学界联合会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上海市社会科学界联合会、复旦大学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海洋工程与科学（英文）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31-2162/P7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语文新读写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31-2164/G4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上海少年儿童出版社有限公司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电影理论研究（中英文）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31-2171/J9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比较教育学报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31-2173/G4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政治经济学研究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31-2176/F0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欣漾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31-2180/G0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上海世纪出版（集团）有限公司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上海译文出版社有限公司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学术月刊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31-1096/C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上海社会科学界联合会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上海社会科学界联合会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sz w:val="20"/>
                <w:szCs w:val="20"/>
              </w:rPr>
              <w:t>教育发展研究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0"/>
                <w:szCs w:val="20"/>
              </w:rPr>
              <w:t>31-1772/G4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上海市教育委员会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</w:rPr>
              <w:t>上海市教育科学研究院、上海市高等教育学会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昆仑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MS Mincho">
    <w:altName w:val="宋体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D36"/>
    <w:rsid w:val="000E0AB0"/>
    <w:rsid w:val="001E335C"/>
    <w:rsid w:val="00263C44"/>
    <w:rsid w:val="00273E21"/>
    <w:rsid w:val="002B3C79"/>
    <w:rsid w:val="002B7C56"/>
    <w:rsid w:val="003E50B7"/>
    <w:rsid w:val="003E707E"/>
    <w:rsid w:val="00470D36"/>
    <w:rsid w:val="004A7A1C"/>
    <w:rsid w:val="004D04CB"/>
    <w:rsid w:val="005F0C09"/>
    <w:rsid w:val="005F51B8"/>
    <w:rsid w:val="006863A6"/>
    <w:rsid w:val="007B5C85"/>
    <w:rsid w:val="008C5647"/>
    <w:rsid w:val="00970948"/>
    <w:rsid w:val="00A7126B"/>
    <w:rsid w:val="00C21003"/>
    <w:rsid w:val="00CA255F"/>
    <w:rsid w:val="00D349B6"/>
    <w:rsid w:val="00D97AA8"/>
    <w:rsid w:val="00DA584A"/>
    <w:rsid w:val="00DF1061"/>
    <w:rsid w:val="00F92F8A"/>
    <w:rsid w:val="37FBFEF1"/>
    <w:rsid w:val="5FBFE4B7"/>
    <w:rsid w:val="7DBA8BBA"/>
    <w:rsid w:val="7ECF7004"/>
    <w:rsid w:val="7FE07673"/>
    <w:rsid w:val="81B5798D"/>
    <w:rsid w:val="DB7D4820"/>
    <w:rsid w:val="DF57BA77"/>
    <w:rsid w:val="FBFDC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5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link w:val="27"/>
    <w:qFormat/>
    <w:uiPriority w:val="0"/>
    <w:pPr>
      <w:spacing w:after="120"/>
    </w:pPr>
  </w:style>
  <w:style w:type="paragraph" w:styleId="4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28"/>
    <w:qFormat/>
    <w:uiPriority w:val="0"/>
    <w:pPr>
      <w:snapToGrid w:val="0"/>
      <w:spacing w:line="360" w:lineRule="auto"/>
    </w:pPr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32"/>
    <w:qFormat/>
    <w:uiPriority w:val="99"/>
    <w:rPr>
      <w:rFonts w:ascii="昆仑仿宋" w:eastAsia="仿宋_GB2312" w:hAnsiTheme="minorHAnsi" w:cstheme="minorBidi"/>
      <w:spacing w:val="16"/>
      <w:sz w:val="30"/>
      <w:szCs w:val="22"/>
    </w:rPr>
  </w:style>
  <w:style w:type="paragraph" w:styleId="7">
    <w:name w:val="Balloon Text"/>
    <w:basedOn w:val="1"/>
    <w:link w:val="33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9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2"/>
    <w:basedOn w:val="1"/>
    <w:link w:val="34"/>
    <w:qFormat/>
    <w:uiPriority w:val="0"/>
    <w:rPr>
      <w:rFonts w:ascii="仿宋_GB2312" w:eastAsia="仿宋_GB2312"/>
      <w:sz w:val="24"/>
      <w:szCs w:val="20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5"/>
    <w:basedOn w:val="12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17">
    <w:name w:val="Char Char3"/>
    <w:basedOn w:val="12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日期 Char"/>
    <w:basedOn w:val="12"/>
    <w:link w:val="6"/>
    <w:qFormat/>
    <w:uiPriority w:val="99"/>
    <w:rPr>
      <w:rFonts w:ascii="昆仑仿宋" w:eastAsia="仿宋_GB2312"/>
      <w:spacing w:val="16"/>
      <w:sz w:val="30"/>
    </w:rPr>
  </w:style>
  <w:style w:type="character" w:customStyle="1" w:styleId="19">
    <w:name w:val="纯文本 Char"/>
    <w:link w:val="5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20">
    <w:name w:val="页脚 Char"/>
    <w:basedOn w:val="12"/>
    <w:link w:val="8"/>
    <w:qFormat/>
    <w:uiPriority w:val="99"/>
    <w:rPr>
      <w:rFonts w:eastAsia="宋体"/>
      <w:sz w:val="18"/>
      <w:szCs w:val="18"/>
    </w:rPr>
  </w:style>
  <w:style w:type="character" w:customStyle="1" w:styleId="21">
    <w:name w:val="ng_nr1"/>
    <w:basedOn w:val="12"/>
    <w:qFormat/>
    <w:uiPriority w:val="0"/>
    <w:rPr>
      <w:rFonts w:hint="default" w:ascii="̥_GB2312" w:hAnsi="̥_GB2312"/>
      <w:sz w:val="26"/>
      <w:szCs w:val="26"/>
    </w:rPr>
  </w:style>
  <w:style w:type="character" w:customStyle="1" w:styleId="22">
    <w:name w:val="big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4">
    <w:name w:val="b21"/>
    <w:basedOn w:val="12"/>
    <w:qFormat/>
    <w:uiPriority w:val="0"/>
    <w:rPr>
      <w:rFonts w:hint="eastAsia" w:ascii="楷体_GB2312" w:eastAsia="楷体_GB2312"/>
      <w:sz w:val="24"/>
      <w:szCs w:val="24"/>
    </w:rPr>
  </w:style>
  <w:style w:type="character" w:customStyle="1" w:styleId="25">
    <w:name w:val="文档结构图 Char"/>
    <w:basedOn w:val="12"/>
    <w:link w:val="2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6">
    <w:name w:val="正文文本缩进 Char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正文文本 Char"/>
    <w:basedOn w:val="12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8">
    <w:name w:val="纯文本 Char1"/>
    <w:basedOn w:val="12"/>
    <w:link w:val="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页眉 Char1"/>
    <w:basedOn w:val="12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0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1">
    <w:name w:val="页脚 Char1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日期 Char1"/>
    <w:basedOn w:val="12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框文本 Char"/>
    <w:basedOn w:val="12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正文文本 2 Char"/>
    <w:basedOn w:val="12"/>
    <w:link w:val="10"/>
    <w:qFormat/>
    <w:uiPriority w:val="0"/>
    <w:rPr>
      <w:rFonts w:ascii="仿宋_GB2312" w:hAnsi="Times New Roman" w:eastAsia="仿宋_GB2312" w:cs="Times New Roman"/>
      <w:sz w:val="24"/>
      <w:szCs w:val="20"/>
    </w:rPr>
  </w:style>
  <w:style w:type="paragraph" w:customStyle="1" w:styleId="35">
    <w:name w:val="Char1"/>
    <w:basedOn w:val="1"/>
    <w:qFormat/>
    <w:uiPriority w:val="0"/>
    <w:rPr>
      <w:rFonts w:eastAsia="仿宋_GB2312"/>
      <w:b/>
      <w:sz w:val="28"/>
      <w:szCs w:val="20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Char Char Char Char"/>
    <w:basedOn w:val="1"/>
    <w:next w:val="1"/>
    <w:qFormat/>
    <w:uiPriority w:val="0"/>
    <w:pPr>
      <w:adjustRightInd w:val="0"/>
      <w:spacing w:after="160" w:line="240" w:lineRule="exact"/>
    </w:pPr>
    <w:rPr>
      <w:rFonts w:ascii="Verdana" w:hAnsi="Verdana" w:eastAsia="仿宋_GB2312"/>
      <w:kern w:val="0"/>
      <w:sz w:val="20"/>
      <w:szCs w:val="20"/>
      <w:lang w:eastAsia="en-US"/>
    </w:rPr>
  </w:style>
  <w:style w:type="paragraph" w:styleId="38">
    <w:name w:val="List Paragraph"/>
    <w:basedOn w:val="1"/>
    <w:qFormat/>
    <w:uiPriority w:val="34"/>
    <w:pPr>
      <w:ind w:firstLine="420" w:firstLineChars="200"/>
    </w:pPr>
    <w:rPr>
      <w:rFonts w:ascii="楷体_GB2312" w:eastAsia="楷体_GB2312"/>
      <w:sz w:val="36"/>
      <w:szCs w:val="20"/>
    </w:rPr>
  </w:style>
  <w:style w:type="paragraph" w:customStyle="1" w:styleId="39">
    <w:name w:val="Char Char Char Char 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898</Words>
  <Characters>5123</Characters>
  <Lines>42</Lines>
  <Paragraphs>12</Paragraphs>
  <TotalTime>1</TotalTime>
  <ScaleCrop>false</ScaleCrop>
  <LinksUpToDate>false</LinksUpToDate>
  <CharactersWithSpaces>6009</CharactersWithSpaces>
  <Application>WPS Office_10.1.0.7769_F1E327BC-269C-435d-A152-05C5408002CA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2022-03-14T14:58:00Z</dcterms:created>
  <dc:creator>aa</dc:creator>
  <cp:lastModifiedBy>倪颖</cp:lastModifiedBy>
  <dcterms:modified xsi:type="dcterms:W3CDTF">2022-06-27T14:28:33Z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2052-10.1.0.7769</vt:lpwstr>
  </property>
</Properties>
</file>