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7E" w:rsidRDefault="00E7407E" w:rsidP="00E7407E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7407E" w:rsidRDefault="00E7407E" w:rsidP="00E7407E">
      <w:pPr>
        <w:spacing w:line="48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2023年上海实体书店调查表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142"/>
        <w:gridCol w:w="283"/>
        <w:gridCol w:w="567"/>
        <w:gridCol w:w="567"/>
        <w:gridCol w:w="851"/>
        <w:gridCol w:w="711"/>
        <w:gridCol w:w="673"/>
        <w:gridCol w:w="715"/>
        <w:gridCol w:w="1001"/>
        <w:gridCol w:w="2606"/>
      </w:tblGrid>
      <w:tr w:rsidR="00E7407E" w:rsidTr="00AD1716">
        <w:trPr>
          <w:trHeight w:val="430"/>
          <w:jc w:val="center"/>
        </w:trPr>
        <w:tc>
          <w:tcPr>
            <w:tcW w:w="2943" w:type="dxa"/>
            <w:gridSpan w:val="6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门店名称（全称）</w:t>
            </w:r>
          </w:p>
        </w:tc>
        <w:tc>
          <w:tcPr>
            <w:tcW w:w="6557" w:type="dxa"/>
            <w:gridSpan w:val="6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7407E" w:rsidTr="00AD1716">
        <w:trPr>
          <w:trHeight w:val="831"/>
          <w:jc w:val="center"/>
        </w:trPr>
        <w:tc>
          <w:tcPr>
            <w:tcW w:w="2943" w:type="dxa"/>
            <w:gridSpan w:val="6"/>
            <w:vAlign w:val="center"/>
          </w:tcPr>
          <w:p w:rsidR="00E7407E" w:rsidRDefault="00E7407E" w:rsidP="00AD171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单位名称（请按门店营业执照填写）</w:t>
            </w:r>
          </w:p>
        </w:tc>
        <w:tc>
          <w:tcPr>
            <w:tcW w:w="6557" w:type="dxa"/>
            <w:gridSpan w:val="6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7407E" w:rsidTr="00AD1716">
        <w:trPr>
          <w:trHeight w:val="510"/>
          <w:jc w:val="center"/>
        </w:trPr>
        <w:tc>
          <w:tcPr>
            <w:tcW w:w="2943" w:type="dxa"/>
            <w:gridSpan w:val="6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出版物经营许可证号</w:t>
            </w:r>
          </w:p>
        </w:tc>
        <w:tc>
          <w:tcPr>
            <w:tcW w:w="2235" w:type="dxa"/>
            <w:gridSpan w:val="3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</w:t>
            </w:r>
            <w:proofErr w:type="gramStart"/>
            <w:r>
              <w:rPr>
                <w:rFonts w:hint="eastAsia"/>
                <w:sz w:val="28"/>
                <w:szCs w:val="28"/>
              </w:rPr>
              <w:t>店所在</w:t>
            </w:r>
            <w:proofErr w:type="gramEnd"/>
            <w:r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2606" w:type="dxa"/>
            <w:vAlign w:val="center"/>
          </w:tcPr>
          <w:p w:rsidR="00E7407E" w:rsidRDefault="00E7407E" w:rsidP="00AD1716">
            <w:pPr>
              <w:ind w:left="309" w:firstLineChars="300" w:firstLine="8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</w:t>
            </w:r>
          </w:p>
        </w:tc>
      </w:tr>
      <w:tr w:rsidR="00E7407E" w:rsidTr="00AD1716">
        <w:trPr>
          <w:jc w:val="center"/>
        </w:trPr>
        <w:tc>
          <w:tcPr>
            <w:tcW w:w="1384" w:type="dxa"/>
            <w:gridSpan w:val="2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门店地址</w:t>
            </w:r>
          </w:p>
        </w:tc>
        <w:tc>
          <w:tcPr>
            <w:tcW w:w="8116" w:type="dxa"/>
            <w:gridSpan w:val="10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7407E" w:rsidTr="00AD1716">
        <w:trPr>
          <w:jc w:val="center"/>
        </w:trPr>
        <w:tc>
          <w:tcPr>
            <w:tcW w:w="1384" w:type="dxa"/>
            <w:gridSpan w:val="2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经济性质</w:t>
            </w:r>
          </w:p>
        </w:tc>
        <w:tc>
          <w:tcPr>
            <w:tcW w:w="8116" w:type="dxa"/>
            <w:gridSpan w:val="10"/>
            <w:vAlign w:val="center"/>
          </w:tcPr>
          <w:p w:rsidR="00E7407E" w:rsidRDefault="00E7407E" w:rsidP="00AD1716">
            <w:pPr>
              <w:rPr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国有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民营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外资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E7407E" w:rsidTr="00AD1716">
        <w:trPr>
          <w:jc w:val="center"/>
        </w:trPr>
        <w:tc>
          <w:tcPr>
            <w:tcW w:w="817" w:type="dxa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</w:t>
            </w:r>
          </w:p>
        </w:tc>
        <w:tc>
          <w:tcPr>
            <w:tcW w:w="8683" w:type="dxa"/>
            <w:gridSpan w:val="11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总营业面积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平方米，其中出版物经营面积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平方米</w:t>
            </w:r>
          </w:p>
        </w:tc>
      </w:tr>
      <w:tr w:rsidR="00E7407E" w:rsidTr="00AD1716">
        <w:trPr>
          <w:jc w:val="center"/>
        </w:trPr>
        <w:tc>
          <w:tcPr>
            <w:tcW w:w="2376" w:type="dxa"/>
            <w:gridSpan w:val="5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7124" w:type="dxa"/>
            <w:gridSpan w:val="7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7407E" w:rsidTr="00AD1716">
        <w:trPr>
          <w:jc w:val="center"/>
        </w:trPr>
        <w:tc>
          <w:tcPr>
            <w:tcW w:w="2376" w:type="dxa"/>
            <w:gridSpan w:val="5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门店店长姓名</w:t>
            </w:r>
          </w:p>
        </w:tc>
        <w:tc>
          <w:tcPr>
            <w:tcW w:w="2129" w:type="dxa"/>
            <w:gridSpan w:val="3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607" w:type="dxa"/>
            <w:gridSpan w:val="2"/>
            <w:vAlign w:val="center"/>
          </w:tcPr>
          <w:p w:rsidR="00E7407E" w:rsidRDefault="00E7407E" w:rsidP="00AD17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7407E" w:rsidTr="00AD1716">
        <w:trPr>
          <w:jc w:val="center"/>
        </w:trPr>
        <w:tc>
          <w:tcPr>
            <w:tcW w:w="1526" w:type="dxa"/>
            <w:gridSpan w:val="3"/>
          </w:tcPr>
          <w:p w:rsidR="00E7407E" w:rsidRDefault="00E7407E" w:rsidP="00AD171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开业日期</w:t>
            </w:r>
          </w:p>
        </w:tc>
        <w:tc>
          <w:tcPr>
            <w:tcW w:w="2268" w:type="dxa"/>
            <w:gridSpan w:val="4"/>
          </w:tcPr>
          <w:p w:rsidR="00E7407E" w:rsidRDefault="00E7407E" w:rsidP="00AD171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384" w:type="dxa"/>
            <w:gridSpan w:val="2"/>
          </w:tcPr>
          <w:p w:rsidR="00E7407E" w:rsidRDefault="00E7407E" w:rsidP="00AD171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营业时间</w:t>
            </w:r>
          </w:p>
        </w:tc>
        <w:tc>
          <w:tcPr>
            <w:tcW w:w="4322" w:type="dxa"/>
            <w:gridSpan w:val="3"/>
          </w:tcPr>
          <w:p w:rsidR="00E7407E" w:rsidRDefault="00E7407E" w:rsidP="00AD171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点</w:t>
            </w:r>
            <w:r>
              <w:rPr>
                <w:rFonts w:ascii="宋体" w:hAnsi="宋体"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书架数量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  <w:r>
              <w:rPr>
                <w:rFonts w:hint="eastAsia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sz w:val="28"/>
                <w:szCs w:val="28"/>
              </w:rPr>
              <w:t>低架</w:t>
            </w:r>
            <w:proofErr w:type="gramEnd"/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  <w:r>
              <w:rPr>
                <w:rFonts w:hint="eastAsia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sz w:val="28"/>
                <w:szCs w:val="28"/>
              </w:rPr>
              <w:t>平摊台</w:t>
            </w:r>
            <w:proofErr w:type="gramEnd"/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  <w:r>
              <w:rPr>
                <w:rFonts w:hint="eastAsia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sz w:val="28"/>
                <w:szCs w:val="28"/>
              </w:rPr>
              <w:t>收银台柜</w:t>
            </w:r>
            <w:proofErr w:type="gramEnd"/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图书品种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截至</w:t>
            </w: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月底约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册</w:t>
            </w:r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  <w:proofErr w:type="gramStart"/>
            <w:r>
              <w:rPr>
                <w:rFonts w:hint="eastAsia"/>
                <w:sz w:val="28"/>
                <w:szCs w:val="28"/>
              </w:rPr>
              <w:t>创品种</w:t>
            </w:r>
            <w:proofErr w:type="gramEnd"/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截至</w:t>
            </w: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月底共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种</w:t>
            </w:r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咖啡品种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种，</w:t>
            </w:r>
            <w:proofErr w:type="gramStart"/>
            <w:r>
              <w:rPr>
                <w:rFonts w:hint="eastAsia"/>
                <w:sz w:val="28"/>
                <w:szCs w:val="28"/>
              </w:rPr>
              <w:t>堂食座</w:t>
            </w:r>
            <w:proofErr w:type="gramEnd"/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  <w:r>
              <w:rPr>
                <w:rFonts w:hint="eastAsia"/>
                <w:sz w:val="28"/>
                <w:szCs w:val="28"/>
              </w:rPr>
              <w:t>、椅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经营状况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门店总营业收入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万元，其中出版物销售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万元；</w:t>
            </w:r>
          </w:p>
          <w:p w:rsidR="00E7407E" w:rsidRDefault="00E7407E" w:rsidP="00AD171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  <w:proofErr w:type="gramStart"/>
            <w:r>
              <w:rPr>
                <w:rFonts w:hint="eastAsia"/>
                <w:sz w:val="28"/>
                <w:szCs w:val="28"/>
              </w:rPr>
              <w:t>创产品</w:t>
            </w:r>
            <w:proofErr w:type="gramEnd"/>
            <w:r>
              <w:rPr>
                <w:rFonts w:hint="eastAsia"/>
                <w:sz w:val="28"/>
                <w:szCs w:val="28"/>
              </w:rPr>
              <w:t>销售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万元；咖啡餐饮销售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万元。</w:t>
            </w:r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参与区级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阅读活动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年共参与区级政府部门等组织的活动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项；参与人员约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人。具体活动名称如：</w:t>
            </w:r>
          </w:p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参与市级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阅读活动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年共参与市级政府部门、市发行协会、上海书展等组织的活动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项；参与人员约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人。具体活动名称如：</w:t>
            </w:r>
          </w:p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00" w:lineRule="exact"/>
              <w:rPr>
                <w:sz w:val="28"/>
                <w:szCs w:val="28"/>
              </w:rPr>
            </w:pPr>
          </w:p>
          <w:p w:rsidR="00E7407E" w:rsidRDefault="00E7407E" w:rsidP="00AD171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自行策划的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阅读活动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年共策划举行阅读活动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场，其中线下活动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场，参与人员约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人；线上活动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场，参与人员约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人。具体活动名称如：</w:t>
            </w:r>
          </w:p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E7407E" w:rsidTr="00AD1716">
        <w:trPr>
          <w:trHeight w:val="871"/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自有品牌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阅读活动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品牌活动名称：</w:t>
            </w:r>
          </w:p>
          <w:p w:rsidR="00E7407E" w:rsidRDefault="00E7407E" w:rsidP="00AD1716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举办频次：每周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次，每月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次，其他</w:t>
            </w:r>
            <w:r>
              <w:rPr>
                <w:rFonts w:hint="eastAsia"/>
                <w:sz w:val="28"/>
                <w:szCs w:val="28"/>
              </w:rPr>
              <w:t xml:space="preserve">__________ </w:t>
            </w:r>
          </w:p>
        </w:tc>
      </w:tr>
      <w:tr w:rsidR="00E7407E" w:rsidTr="00AD1716">
        <w:trPr>
          <w:trHeight w:val="483"/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媒体报道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市级媒体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篇，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区级媒体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篇，其他媒体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</w:tr>
      <w:tr w:rsidR="00E7407E" w:rsidTr="00AD1716">
        <w:trPr>
          <w:jc w:val="center"/>
        </w:trPr>
        <w:tc>
          <w:tcPr>
            <w:tcW w:w="1809" w:type="dxa"/>
            <w:gridSpan w:val="4"/>
            <w:vAlign w:val="center"/>
          </w:tcPr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目前的主要困难和经营前景计划</w:t>
            </w:r>
          </w:p>
          <w:p w:rsidR="00E7407E" w:rsidRDefault="00E7407E" w:rsidP="00AD171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（可另行附页）</w:t>
            </w:r>
          </w:p>
        </w:tc>
        <w:tc>
          <w:tcPr>
            <w:tcW w:w="7691" w:type="dxa"/>
            <w:gridSpan w:val="8"/>
            <w:vAlign w:val="center"/>
          </w:tcPr>
          <w:p w:rsidR="00E7407E" w:rsidRDefault="00E7407E" w:rsidP="00AD1716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40" w:lineRule="exact"/>
              <w:ind w:firstLineChars="1000" w:firstLine="2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填写日期：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E7407E" w:rsidRDefault="00E7407E" w:rsidP="00AD1716">
            <w:pPr>
              <w:spacing w:line="440" w:lineRule="exact"/>
              <w:ind w:firstLineChars="1000" w:firstLine="2800"/>
              <w:rPr>
                <w:rFonts w:hint="eastAsia"/>
                <w:sz w:val="28"/>
                <w:szCs w:val="28"/>
              </w:rPr>
            </w:pPr>
          </w:p>
          <w:p w:rsidR="00E7407E" w:rsidRDefault="00E7407E" w:rsidP="00AD1716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加盖公章</w:t>
            </w:r>
          </w:p>
        </w:tc>
      </w:tr>
    </w:tbl>
    <w:p w:rsidR="00E7407E" w:rsidRDefault="00E7407E" w:rsidP="00E7407E">
      <w:pPr>
        <w:rPr>
          <w:sz w:val="28"/>
          <w:szCs w:val="28"/>
        </w:rPr>
      </w:pPr>
    </w:p>
    <w:p w:rsidR="00E7407E" w:rsidRDefault="00E7407E" w:rsidP="00E7407E">
      <w:r>
        <w:rPr>
          <w:sz w:val="28"/>
          <w:szCs w:val="28"/>
        </w:rPr>
        <w:t>填表人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手机号码：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E7407E" w:rsidRDefault="00E7407E" w:rsidP="00E7407E">
      <w:pPr>
        <w:spacing w:line="50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E7407E" w:rsidRDefault="00E7407E" w:rsidP="00E7407E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E7407E" w:rsidRDefault="00E7407E" w:rsidP="00E7407E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填表说明</w:t>
      </w:r>
    </w:p>
    <w:p w:rsidR="00E7407E" w:rsidRDefault="00E7407E" w:rsidP="00E7407E">
      <w:pPr>
        <w:spacing w:line="50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E7407E" w:rsidRDefault="00E7407E" w:rsidP="00E7407E">
      <w:pPr>
        <w:spacing w:line="4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1.本市各实体书店需填写本表。实体书店，是指有线下门店，并在店内销售图书、报纸、期刊、音像制品等出版物的销售单位。非实体书店或未开展出版物零售业务的单位不需填写。</w:t>
      </w:r>
    </w:p>
    <w:p w:rsidR="00E7407E" w:rsidRDefault="00E7407E" w:rsidP="00E7407E">
      <w:pPr>
        <w:spacing w:line="4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2.一店一表，一家企业有若干门店则需分别填写。</w:t>
      </w:r>
    </w:p>
    <w:p w:rsidR="00E7407E" w:rsidRDefault="00E7407E" w:rsidP="00E7407E">
      <w:pPr>
        <w:spacing w:line="4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3.本表仅用于对本市实体书店的调研，便于主管部门全面了解本市实体书店实际经营情况，制定相关政策，请务必如实填写。</w:t>
      </w:r>
    </w:p>
    <w:p w:rsidR="00E7407E" w:rsidRDefault="00E7407E" w:rsidP="00E7407E">
      <w:pPr>
        <w:spacing w:line="40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4.本表加盖公章扫描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pdf</w:t>
      </w:r>
      <w:proofErr w:type="spellEnd"/>
      <w:r>
        <w:rPr>
          <w:rFonts w:ascii="仿宋_GB2312" w:eastAsia="仿宋_GB2312" w:hAnsi="仿宋_GB2312" w:cs="仿宋_GB2312" w:hint="eastAsia"/>
          <w:sz w:val="28"/>
          <w:szCs w:val="28"/>
        </w:rPr>
        <w:t>格式后，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随门店照片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一同发送至邮箱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fcwen@shxc.gov.cn</w:t>
      </w:r>
      <w:r>
        <w:rPr>
          <w:rFonts w:ascii="仿宋_GB2312" w:eastAsia="仿宋_GB2312" w:hAnsi="仿宋_GB2312" w:cs="仿宋_GB2312" w:hint="eastAsia"/>
          <w:sz w:val="28"/>
          <w:szCs w:val="28"/>
        </w:rPr>
        <w:t>。门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店照片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请按以下要求提供：1.显示店名的门面照片1张；2.门店内不同角度照片2张。</w:t>
      </w:r>
    </w:p>
    <w:p w:rsidR="0045122A" w:rsidRPr="00E7407E" w:rsidRDefault="0045122A"/>
    <w:sectPr w:rsidR="0045122A" w:rsidRPr="00E740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07E"/>
    <w:rsid w:val="0045122A"/>
    <w:rsid w:val="00E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gfliang</dc:creator>
  <cp:lastModifiedBy>gfliang</cp:lastModifiedBy>
  <cp:revision>1</cp:revision>
  <dcterms:created xsi:type="dcterms:W3CDTF">2023-03-21T02:40:00Z</dcterms:created>
  <dcterms:modified xsi:type="dcterms:W3CDTF">2023-03-21T02:40:00Z</dcterms:modified>
</cp:coreProperties>
</file>